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664A" w:rsidRDefault="00397AA1">
      <w:pPr>
        <w:tabs>
          <w:tab w:val="left" w:pos="360"/>
        </w:tabs>
        <w:spacing w:line="360" w:lineRule="auto"/>
        <w:ind w:right="-483"/>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noProof/>
          <w:sz w:val="24"/>
          <w:szCs w:val="24"/>
        </w:rPr>
        <w:object w:dxaOrig="1110" w:dyaOrig="1125" w14:anchorId="6233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6.25pt" o:ole="" filled="t">
            <v:fill color2="black" angle="180" type="frame"/>
            <v:imagedata r:id="rId7" o:title=""/>
          </v:shape>
          <o:OLEObject Type="Embed" ProgID="Word.Document.8" ShapeID="_x0000_i1025" DrawAspect="Content" ObjectID="_1647177939" r:id="rId8"/>
        </w:object>
      </w:r>
    </w:p>
    <w:p w14:paraId="00000002" w14:textId="77777777" w:rsidR="0056664A" w:rsidRDefault="00397AA1">
      <w:pPr>
        <w:tabs>
          <w:tab w:val="left" w:pos="360"/>
        </w:tabs>
        <w:spacing w:after="0" w:line="360" w:lineRule="auto"/>
        <w:ind w:right="-483"/>
        <w:rPr>
          <w:rFonts w:ascii="Arial" w:eastAsia="Arial" w:hAnsi="Arial" w:cs="Arial"/>
          <w:b/>
          <w:sz w:val="24"/>
          <w:szCs w:val="24"/>
        </w:rPr>
      </w:pPr>
      <w:r>
        <w:rPr>
          <w:rFonts w:ascii="Arial" w:eastAsia="Arial" w:hAnsi="Arial" w:cs="Arial"/>
          <w:b/>
          <w:sz w:val="24"/>
          <w:szCs w:val="24"/>
        </w:rPr>
        <w:t>ΕΛΛΗΝΙΚΗ ΔΗΜΟΚΡΑΤΙΑ</w:t>
      </w:r>
    </w:p>
    <w:p w14:paraId="00000003" w14:textId="77777777" w:rsidR="0056664A" w:rsidRDefault="00397AA1">
      <w:pPr>
        <w:tabs>
          <w:tab w:val="left" w:pos="360"/>
        </w:tabs>
        <w:spacing w:after="0" w:line="360" w:lineRule="auto"/>
        <w:ind w:right="-483"/>
        <w:rPr>
          <w:rFonts w:ascii="Arial" w:eastAsia="Arial" w:hAnsi="Arial" w:cs="Arial"/>
          <w:b/>
          <w:sz w:val="24"/>
          <w:szCs w:val="24"/>
        </w:rPr>
      </w:pPr>
      <w:r>
        <w:rPr>
          <w:rFonts w:ascii="Arial" w:eastAsia="Arial" w:hAnsi="Arial" w:cs="Arial"/>
          <w:b/>
          <w:sz w:val="24"/>
          <w:szCs w:val="24"/>
        </w:rPr>
        <w:t>ΠΡΩΤΟΔΙΚΕΙΟ ΤΡΙΠΟΛΕΩΣ</w:t>
      </w:r>
    </w:p>
    <w:p w14:paraId="00000004" w14:textId="77777777" w:rsidR="0056664A" w:rsidRDefault="0056664A">
      <w:pPr>
        <w:tabs>
          <w:tab w:val="left" w:pos="360"/>
        </w:tabs>
        <w:spacing w:after="0" w:line="360" w:lineRule="auto"/>
        <w:ind w:right="-483"/>
        <w:rPr>
          <w:rFonts w:ascii="Arial" w:eastAsia="Arial" w:hAnsi="Arial" w:cs="Arial"/>
          <w:sz w:val="24"/>
          <w:szCs w:val="24"/>
        </w:rPr>
      </w:pPr>
    </w:p>
    <w:p w14:paraId="00000005" w14:textId="77777777" w:rsidR="0056664A" w:rsidRDefault="0056664A">
      <w:pPr>
        <w:tabs>
          <w:tab w:val="left" w:pos="360"/>
        </w:tabs>
        <w:spacing w:after="0" w:line="360" w:lineRule="auto"/>
        <w:ind w:right="-483"/>
        <w:rPr>
          <w:rFonts w:ascii="Arial" w:eastAsia="Arial" w:hAnsi="Arial" w:cs="Arial"/>
          <w:sz w:val="24"/>
          <w:szCs w:val="24"/>
        </w:rPr>
      </w:pPr>
    </w:p>
    <w:p w14:paraId="00000006" w14:textId="77777777" w:rsidR="0056664A" w:rsidRDefault="0056664A">
      <w:pPr>
        <w:tabs>
          <w:tab w:val="left" w:pos="360"/>
        </w:tabs>
        <w:spacing w:after="0" w:line="360" w:lineRule="auto"/>
        <w:ind w:right="-483"/>
        <w:rPr>
          <w:rFonts w:ascii="Arial" w:eastAsia="Arial" w:hAnsi="Arial" w:cs="Arial"/>
          <w:sz w:val="24"/>
          <w:szCs w:val="24"/>
        </w:rPr>
      </w:pPr>
    </w:p>
    <w:p w14:paraId="00000007" w14:textId="77777777" w:rsidR="0056664A" w:rsidRDefault="0056664A">
      <w:pPr>
        <w:tabs>
          <w:tab w:val="left" w:pos="360"/>
        </w:tabs>
        <w:spacing w:after="0" w:line="360" w:lineRule="auto"/>
        <w:ind w:right="-483"/>
        <w:rPr>
          <w:rFonts w:ascii="Arial" w:eastAsia="Arial" w:hAnsi="Arial" w:cs="Arial"/>
          <w:sz w:val="24"/>
          <w:szCs w:val="24"/>
        </w:rPr>
      </w:pPr>
    </w:p>
    <w:p w14:paraId="00000008" w14:textId="77777777" w:rsidR="0056664A" w:rsidRDefault="00397AA1">
      <w:pPr>
        <w:tabs>
          <w:tab w:val="left" w:pos="360"/>
        </w:tabs>
        <w:spacing w:after="0" w:line="360" w:lineRule="auto"/>
        <w:ind w:right="-483"/>
        <w:jc w:val="center"/>
        <w:rPr>
          <w:rFonts w:ascii="Arial" w:eastAsia="Arial" w:hAnsi="Arial" w:cs="Arial"/>
          <w:b/>
          <w:sz w:val="24"/>
          <w:szCs w:val="24"/>
        </w:rPr>
      </w:pPr>
      <w:r>
        <w:rPr>
          <w:rFonts w:ascii="Arial" w:eastAsia="Arial" w:hAnsi="Arial" w:cs="Arial"/>
          <w:b/>
          <w:sz w:val="24"/>
          <w:szCs w:val="24"/>
        </w:rPr>
        <w:t xml:space="preserve">Αριθμός Πράξης  </w:t>
      </w:r>
    </w:p>
    <w:p w14:paraId="00000009" w14:textId="77777777" w:rsidR="0056664A" w:rsidRDefault="00397AA1">
      <w:pPr>
        <w:tabs>
          <w:tab w:val="left" w:pos="360"/>
        </w:tabs>
        <w:spacing w:after="0" w:line="360" w:lineRule="auto"/>
        <w:ind w:right="-483"/>
        <w:jc w:val="center"/>
        <w:rPr>
          <w:rFonts w:ascii="Arial" w:eastAsia="Arial" w:hAnsi="Arial" w:cs="Arial"/>
          <w:b/>
          <w:sz w:val="24"/>
          <w:szCs w:val="24"/>
        </w:rPr>
      </w:pPr>
      <w:r>
        <w:rPr>
          <w:rFonts w:ascii="Arial" w:eastAsia="Arial" w:hAnsi="Arial" w:cs="Arial"/>
          <w:b/>
          <w:sz w:val="24"/>
          <w:szCs w:val="24"/>
        </w:rPr>
        <w:t>58/2020</w:t>
      </w:r>
    </w:p>
    <w:p w14:paraId="0000000A" w14:textId="77777777" w:rsidR="0056664A" w:rsidRDefault="00397AA1">
      <w:pPr>
        <w:tabs>
          <w:tab w:val="left" w:pos="360"/>
        </w:tabs>
        <w:spacing w:after="0" w:line="360" w:lineRule="auto"/>
        <w:ind w:right="26"/>
        <w:jc w:val="center"/>
        <w:rPr>
          <w:rFonts w:ascii="Arial" w:eastAsia="Arial" w:hAnsi="Arial" w:cs="Arial"/>
          <w:b/>
          <w:sz w:val="24"/>
          <w:szCs w:val="24"/>
        </w:rPr>
      </w:pPr>
      <w:r>
        <w:rPr>
          <w:rFonts w:ascii="Arial" w:eastAsia="Arial" w:hAnsi="Arial" w:cs="Arial"/>
          <w:b/>
          <w:sz w:val="24"/>
          <w:szCs w:val="24"/>
        </w:rPr>
        <w:t>Η ΔΙΕΥΘΥΝΟΥΣΑ ΤΟ ΠΡΩΤΟΔΙΚΕΙΟ ΤΡΙΠΟΛΗΣ</w:t>
      </w:r>
    </w:p>
    <w:p w14:paraId="0000000B" w14:textId="77777777" w:rsidR="0056664A" w:rsidRDefault="00397AA1">
      <w:pPr>
        <w:tabs>
          <w:tab w:val="left" w:pos="360"/>
        </w:tabs>
        <w:spacing w:after="0" w:line="360" w:lineRule="auto"/>
        <w:ind w:right="-154"/>
        <w:jc w:val="center"/>
        <w:rPr>
          <w:rFonts w:ascii="Arial" w:eastAsia="Arial" w:hAnsi="Arial" w:cs="Arial"/>
          <w:b/>
          <w:sz w:val="24"/>
          <w:szCs w:val="24"/>
        </w:rPr>
      </w:pPr>
      <w:r>
        <w:rPr>
          <w:rFonts w:ascii="Arial" w:eastAsia="Arial" w:hAnsi="Arial" w:cs="Arial"/>
          <w:b/>
          <w:sz w:val="24"/>
          <w:szCs w:val="24"/>
        </w:rPr>
        <w:t>Παρασκευή Μπουρέλου, Πρόεδρος Πρωτοδικών</w:t>
      </w:r>
    </w:p>
    <w:p w14:paraId="0000000C" w14:textId="77777777" w:rsidR="0056664A" w:rsidRDefault="00397AA1">
      <w:pPr>
        <w:spacing w:after="0" w:line="360" w:lineRule="auto"/>
        <w:ind w:right="-483" w:firstLine="720"/>
        <w:jc w:val="both"/>
        <w:rPr>
          <w:rFonts w:ascii="Arial" w:eastAsia="Arial" w:hAnsi="Arial" w:cs="Arial"/>
          <w:sz w:val="24"/>
          <w:szCs w:val="24"/>
        </w:rPr>
      </w:pPr>
      <w:r>
        <w:rPr>
          <w:rFonts w:ascii="Arial" w:eastAsia="Arial" w:hAnsi="Arial" w:cs="Arial"/>
          <w:sz w:val="24"/>
          <w:szCs w:val="24"/>
        </w:rPr>
        <w:t xml:space="preserve"> </w:t>
      </w:r>
    </w:p>
    <w:p w14:paraId="0000000D" w14:textId="77777777" w:rsidR="0056664A" w:rsidRDefault="00397AA1">
      <w:pPr>
        <w:spacing w:after="0" w:line="360" w:lineRule="auto"/>
        <w:ind w:right="-483" w:firstLine="720"/>
        <w:jc w:val="both"/>
        <w:rPr>
          <w:rFonts w:ascii="Arial" w:eastAsia="Arial" w:hAnsi="Arial" w:cs="Arial"/>
          <w:sz w:val="24"/>
          <w:szCs w:val="24"/>
        </w:rPr>
      </w:pPr>
      <w:r>
        <w:rPr>
          <w:rFonts w:ascii="Arial" w:eastAsia="Arial" w:hAnsi="Arial" w:cs="Arial"/>
          <w:sz w:val="24"/>
          <w:szCs w:val="24"/>
        </w:rPr>
        <w:t>Αφού  λάβαμε υπόψη:</w:t>
      </w:r>
    </w:p>
    <w:p w14:paraId="0000000E" w14:textId="77777777" w:rsidR="0056664A" w:rsidRDefault="00397AA1">
      <w:pPr>
        <w:spacing w:after="0" w:line="360" w:lineRule="auto"/>
        <w:ind w:right="26" w:firstLine="720"/>
        <w:jc w:val="both"/>
        <w:rPr>
          <w:rFonts w:ascii="Arial" w:eastAsia="Arial" w:hAnsi="Arial" w:cs="Arial"/>
          <w:sz w:val="24"/>
          <w:szCs w:val="24"/>
        </w:rPr>
      </w:pPr>
      <w:r>
        <w:rPr>
          <w:rFonts w:ascii="Arial" w:eastAsia="Arial" w:hAnsi="Arial" w:cs="Arial"/>
          <w:sz w:val="24"/>
          <w:szCs w:val="24"/>
        </w:rPr>
        <w:t>(α) Τις διατάξεις του άρθρου 15 § 7 περ. α΄ και γ΄ του Κώδικα Οργανισμού Δικαστηρίων και Κατάστασης Δικαστικών Λειτουργών (κ.ν. 1756/1988).</w:t>
      </w:r>
    </w:p>
    <w:p w14:paraId="0000000F" w14:textId="77777777" w:rsidR="0056664A" w:rsidRDefault="00397AA1">
      <w:pPr>
        <w:tabs>
          <w:tab w:val="left" w:pos="360"/>
        </w:tabs>
        <w:spacing w:after="0" w:line="360" w:lineRule="auto"/>
        <w:ind w:firstLine="709"/>
        <w:jc w:val="both"/>
        <w:rPr>
          <w:rFonts w:ascii="Arial" w:eastAsia="Arial" w:hAnsi="Arial" w:cs="Arial"/>
          <w:sz w:val="24"/>
          <w:szCs w:val="24"/>
        </w:rPr>
      </w:pPr>
      <w:r>
        <w:rPr>
          <w:rFonts w:ascii="Arial" w:eastAsia="Arial" w:hAnsi="Arial" w:cs="Arial"/>
          <w:sz w:val="24"/>
          <w:szCs w:val="24"/>
        </w:rPr>
        <w:t>(β) Το άρθρο τέταρτο της υπ’ αριθμ. Δ1α/Γ.Π.οικ.21159/27.3.2020 Κ.Υ.Α. των Υπουργών Εθνικής Άμυνας, Υγείας και Δικαιοσύνης (ΦΕΚ Β΄ 1074/27-3-2020), που εκδόθηκε κατόπιν της από 11-3-2020 ΠΝΠ (ΦΕΚ Α΄ 55/11-3-2020), με την οποία επιβλήθηκε το μέτρο της προσω</w:t>
      </w:r>
      <w:r>
        <w:rPr>
          <w:rFonts w:ascii="Arial" w:eastAsia="Arial" w:hAnsi="Arial" w:cs="Arial"/>
          <w:sz w:val="24"/>
          <w:szCs w:val="24"/>
        </w:rPr>
        <w:t>ρινής αναστολής της λειτουργίας των πολιτικών και ποινικών δικαστηρίων της χώρας για το χρονικό διάστημα από 28.3.2020 έως και 10.4.2020. Και</w:t>
      </w:r>
    </w:p>
    <w:p w14:paraId="00000010" w14:textId="77777777" w:rsidR="0056664A" w:rsidRDefault="00397AA1">
      <w:pPr>
        <w:spacing w:after="0" w:line="360" w:lineRule="auto"/>
        <w:ind w:right="26" w:firstLine="720"/>
        <w:jc w:val="both"/>
        <w:rPr>
          <w:rFonts w:ascii="Arial" w:eastAsia="Arial" w:hAnsi="Arial" w:cs="Arial"/>
          <w:sz w:val="24"/>
          <w:szCs w:val="24"/>
        </w:rPr>
      </w:pPr>
      <w:r>
        <w:rPr>
          <w:rFonts w:ascii="Arial" w:eastAsia="Arial" w:hAnsi="Arial" w:cs="Arial"/>
          <w:sz w:val="24"/>
          <w:szCs w:val="24"/>
        </w:rPr>
        <w:t xml:space="preserve">(γ) Την ανάγκη εύρυθμης λειτουργίας των υπηρεσιών του Πρωτοδικείου Τριπόλεως σύμφωνα με την τέταρτη παράγραφο του </w:t>
      </w:r>
      <w:r>
        <w:rPr>
          <w:rFonts w:ascii="Arial" w:eastAsia="Arial" w:hAnsi="Arial" w:cs="Arial"/>
          <w:sz w:val="24"/>
          <w:szCs w:val="24"/>
        </w:rPr>
        <w:t>ανωτέρω άρθρου, που ορίζει ότι «η λειτουργία των δικαστικών υπηρεσιών περιορίζεται στις αναγκαίες ενέργειες για τη διεκπεραίωση των υποθέσεων που, σύμφωνα με την παρούσα απόφαση, εκδικάζονται ενώπιον των δικαστηρίων, καθώς και εκείνων που, κατά περίπτωση κ</w:t>
      </w:r>
      <w:r>
        <w:rPr>
          <w:rFonts w:ascii="Arial" w:eastAsia="Arial" w:hAnsi="Arial" w:cs="Arial"/>
          <w:sz w:val="24"/>
          <w:szCs w:val="24"/>
        </w:rPr>
        <w:t>αι κατά την κρίση του οργάνου διοίκησης εκάστης αυτών, έχουν κατεπείγοντα χαρακτήρα και χρήζουν άμεσης αντιμετώπισης. Τα ειδικότερα ζητήματα λειτουργίας των ως άνω υπηρεσιών ρυθμίζονται με αποφάσεις των οργάνων διοίκησης αυτών».</w:t>
      </w:r>
    </w:p>
    <w:p w14:paraId="00000011" w14:textId="77777777" w:rsidR="0056664A" w:rsidRDefault="0056664A">
      <w:pPr>
        <w:spacing w:after="0" w:line="360" w:lineRule="auto"/>
        <w:ind w:right="26" w:firstLine="720"/>
        <w:jc w:val="both"/>
        <w:rPr>
          <w:rFonts w:ascii="Arial" w:eastAsia="Arial" w:hAnsi="Arial" w:cs="Arial"/>
          <w:sz w:val="24"/>
          <w:szCs w:val="24"/>
        </w:rPr>
      </w:pPr>
    </w:p>
    <w:p w14:paraId="00000012" w14:textId="77777777" w:rsidR="0056664A" w:rsidRDefault="00397AA1">
      <w:pPr>
        <w:spacing w:after="0" w:line="360" w:lineRule="auto"/>
        <w:ind w:firstLine="720"/>
        <w:jc w:val="both"/>
        <w:rPr>
          <w:rFonts w:ascii="Arial" w:eastAsia="Arial" w:hAnsi="Arial" w:cs="Arial"/>
          <w:sz w:val="24"/>
          <w:szCs w:val="24"/>
        </w:rPr>
      </w:pPr>
      <w:r>
        <w:rPr>
          <w:rFonts w:ascii="Arial" w:eastAsia="Arial" w:hAnsi="Arial" w:cs="Arial"/>
          <w:b/>
          <w:sz w:val="24"/>
          <w:szCs w:val="24"/>
        </w:rPr>
        <w:t xml:space="preserve">Αποφασίζουμε </w:t>
      </w:r>
      <w:r>
        <w:rPr>
          <w:rFonts w:ascii="Arial" w:eastAsia="Arial" w:hAnsi="Arial" w:cs="Arial"/>
          <w:sz w:val="24"/>
          <w:szCs w:val="24"/>
        </w:rPr>
        <w:t>ότι</w:t>
      </w:r>
      <w:r>
        <w:rPr>
          <w:rFonts w:ascii="Arial" w:eastAsia="Arial" w:hAnsi="Arial" w:cs="Arial"/>
          <w:b/>
          <w:sz w:val="24"/>
          <w:szCs w:val="24"/>
        </w:rPr>
        <w:t xml:space="preserve"> </w:t>
      </w:r>
      <w:r>
        <w:rPr>
          <w:rFonts w:ascii="Arial" w:eastAsia="Arial" w:hAnsi="Arial" w:cs="Arial"/>
          <w:sz w:val="24"/>
          <w:szCs w:val="24"/>
        </w:rPr>
        <w:t>κατά το α</w:t>
      </w:r>
      <w:r>
        <w:rPr>
          <w:rFonts w:ascii="Arial" w:eastAsia="Arial" w:hAnsi="Arial" w:cs="Arial"/>
          <w:sz w:val="24"/>
          <w:szCs w:val="24"/>
        </w:rPr>
        <w:t>νωτέρω χρονικό διάστημα (από 28.3.2020 έως και 10.4.2020) δεν θα διενεργούνται άλλες διαδικαστικές πράξεις, όπως κατάθεση στη γραμματεία του Πρωτοδικείου Τρίπολης δικογράφων, ενδίκων μέσων και βοηθημάτων, προτάσεων, προσθηκών - αντικρούσεων κ.λ.π., πέραν τ</w:t>
      </w:r>
      <w:r>
        <w:rPr>
          <w:rFonts w:ascii="Arial" w:eastAsia="Arial" w:hAnsi="Arial" w:cs="Arial"/>
          <w:sz w:val="24"/>
          <w:szCs w:val="24"/>
        </w:rPr>
        <w:t>ων ακολούθων, που προβλέπονται από την ανωτέρω Κ.Υ.Α., καθώς και εκείνων που έχουν κατεπείγοντα χαρακτήρα και χρήζουν άμεσης αντιμετώπισης,  ήτοι:</w:t>
      </w:r>
    </w:p>
    <w:p w14:paraId="00000013" w14:textId="77777777" w:rsidR="0056664A" w:rsidRDefault="00397AA1">
      <w:pPr>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 xml:space="preserve">Δημοσίευση αποφάσεων. Υπηρεσιακά αντίγραφα αυτών θα χορηγούνται από τη γραμματεία του Πρωτοδικείου μόνο στις </w:t>
      </w:r>
      <w:r>
        <w:rPr>
          <w:rFonts w:ascii="Arial" w:eastAsia="Arial" w:hAnsi="Arial" w:cs="Arial"/>
          <w:color w:val="000000"/>
          <w:sz w:val="24"/>
          <w:szCs w:val="24"/>
        </w:rPr>
        <w:t xml:space="preserve">υποθέσεις, που εκδικάσθηκαν κατά τη διαδικασία των ασφαλιστικών μέτρων, ενώ κατά τα λοιπά αντίγραφα αποφάσεων, βουλευμάτων και εγγράφων θα χορηγούνται, μόνο αν υπάρχει κατεπείγουσα ανάγκη, πράγμα που θα κρίνεται κατά περίπτωση από τον Πρόεδρο Υπηρεσίας.   </w:t>
      </w:r>
    </w:p>
    <w:p w14:paraId="00000014" w14:textId="77777777" w:rsidR="0056664A" w:rsidRDefault="00397AA1">
      <w:pPr>
        <w:widowControl w:val="0"/>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Χορήγηση και ανάκληση προσωρινών διαταγών (σε υποθέσεις της αμφισβητούμενης ή της εκουσίας δικαιοδοσίας), οι οποίες γίνονται χωρίς κλήτευση του αντίδικου. Οι προσωρινές διαταγές, που έχουν χορηγηθεί και έχουν ισχύ έως τη συζήτηση της υπόθεσης, παρατείνοντ</w:t>
      </w:r>
      <w:r>
        <w:rPr>
          <w:rFonts w:ascii="Arial" w:eastAsia="Arial" w:hAnsi="Arial" w:cs="Arial"/>
          <w:color w:val="000000"/>
          <w:sz w:val="24"/>
          <w:szCs w:val="24"/>
        </w:rPr>
        <w:t xml:space="preserve">αι οίκοθεν με απόφαση του Προέδρου Υπηρεσίας. </w:t>
      </w:r>
    </w:p>
    <w:p w14:paraId="00000015" w14:textId="77777777" w:rsidR="0056664A" w:rsidRDefault="00397AA1">
      <w:pPr>
        <w:widowControl w:val="0"/>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Η εκδίκαση αυτοφώρων πλημμελημάτων σύμφωνα με τα οριζόμενα στον Κανονισμό του Πρωτοδικείου Τριπόλεως, εφόσον αφορούν κατηγορούμενο, που κρατείται δυνάμει των διατάξεων περί αυτόφωρης διαδικασίας.</w:t>
      </w:r>
    </w:p>
    <w:p w14:paraId="00000016" w14:textId="77777777" w:rsidR="0056664A" w:rsidRDefault="00397AA1">
      <w:pPr>
        <w:widowControl w:val="0"/>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Η κλήρωση των ενόρκων και η έναρξη της συνόδου του Μικτού Ορκωτού Δικαστηρίου, εφόσον κατά τη σύνοδο είναι προσδιορισμένες προς εκδίκαση υποθέσεις: (α) με προσωρινά κρατούμενους κατηγορουμένους, των οποίων συμπηρώνεται κατά περίπτωση το ανώτατο όριο προσωρ</w:t>
      </w:r>
      <w:r>
        <w:rPr>
          <w:rFonts w:ascii="Arial" w:eastAsia="Arial" w:hAnsi="Arial" w:cs="Arial"/>
          <w:color w:val="000000"/>
          <w:sz w:val="24"/>
          <w:szCs w:val="24"/>
        </w:rPr>
        <w:t xml:space="preserve">ινής κράτησης και (β) κακουργημάτων, ο χρόνος παραγραφής των οποίων συμπηρώνεται εντός του χρονικού διαστήματος από την έναρξη της αναστολής έως τις 31.1.2021. </w:t>
      </w:r>
    </w:p>
    <w:p w14:paraId="00000017" w14:textId="77777777" w:rsidR="0056664A" w:rsidRDefault="00397AA1">
      <w:pPr>
        <w:widowControl w:val="0"/>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Η εκδίκαση κακουργημάτων για τους προσωρινά κρατούμενους κατηγορουμένους, των οποίων συμπληρώνε</w:t>
      </w:r>
      <w:r>
        <w:rPr>
          <w:rFonts w:ascii="Arial" w:eastAsia="Arial" w:hAnsi="Arial" w:cs="Arial"/>
          <w:color w:val="000000"/>
          <w:sz w:val="24"/>
          <w:szCs w:val="24"/>
        </w:rPr>
        <w:t xml:space="preserve">ται κατά περίπτωση το </w:t>
      </w:r>
      <w:r>
        <w:rPr>
          <w:rFonts w:ascii="Arial" w:eastAsia="Arial" w:hAnsi="Arial" w:cs="Arial"/>
          <w:color w:val="000000"/>
          <w:sz w:val="24"/>
          <w:szCs w:val="24"/>
        </w:rPr>
        <w:lastRenderedPageBreak/>
        <w:t>ανώτατο όριο προσωρινής κράτησης.</w:t>
      </w:r>
    </w:p>
    <w:p w14:paraId="00000018" w14:textId="77777777" w:rsidR="0056664A" w:rsidRDefault="00397AA1">
      <w:pPr>
        <w:widowControl w:val="0"/>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31.1.2021. Το δικαστήριο αποφασίζει,</w:t>
      </w:r>
      <w:r>
        <w:rPr>
          <w:rFonts w:ascii="Arial" w:eastAsia="Arial" w:hAnsi="Arial" w:cs="Arial"/>
          <w:color w:val="000000"/>
          <w:sz w:val="24"/>
          <w:szCs w:val="24"/>
        </w:rPr>
        <w:t xml:space="preserve"> κατά περίπτωση, για την εκδίκαση ή τη διακοπή αυτών. Στην τελευταία περίπτωση η διακοπή της δίκης και ο ορισμός νέας δικασίμου γνωστοποιούνται από τον γραμματέα της έδρας στον Δικηγορικό Σύλλογο Τριπόλεως.  </w:t>
      </w:r>
    </w:p>
    <w:p w14:paraId="00000019" w14:textId="77777777" w:rsidR="0056664A" w:rsidRDefault="00397AA1">
      <w:pPr>
        <w:widowControl w:val="0"/>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Για τις ποινικές δίκες, που άρχισαν πριν την ημ</w:t>
      </w:r>
      <w:r>
        <w:rPr>
          <w:rFonts w:ascii="Arial" w:eastAsia="Arial" w:hAnsi="Arial" w:cs="Arial"/>
          <w:color w:val="000000"/>
          <w:sz w:val="24"/>
          <w:szCs w:val="24"/>
        </w:rPr>
        <w:t xml:space="preserve">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ανωτέρω </w:t>
      </w:r>
      <w:r>
        <w:rPr>
          <w:rFonts w:ascii="Arial" w:eastAsia="Arial" w:hAnsi="Arial" w:cs="Arial"/>
          <w:color w:val="000000"/>
          <w:sz w:val="24"/>
          <w:szCs w:val="24"/>
        </w:rPr>
        <w:t xml:space="preserve">εξαιρέσεων. Στην τελευταία περίπτωση η διακοπή της δίκης και ο ορισμός νέας δικασίμου γνωστοποιούνται από τον γραμματέα της έδρας στον Δικηγορικό Σύλλογο Τριπόλεως.  </w:t>
      </w:r>
    </w:p>
    <w:p w14:paraId="0000001A" w14:textId="77777777" w:rsidR="0056664A" w:rsidRDefault="00397AA1">
      <w:pPr>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Κατάθεση αιτήσεων ασφαλιστικών μέτρων, εφόσον περιέχουν αίτημα για χορήγηση ή ανάκληση πρ</w:t>
      </w:r>
      <w:r>
        <w:rPr>
          <w:rFonts w:ascii="Arial" w:eastAsia="Arial" w:hAnsi="Arial" w:cs="Arial"/>
          <w:color w:val="000000"/>
          <w:sz w:val="24"/>
          <w:szCs w:val="24"/>
        </w:rPr>
        <w:t xml:space="preserve">οσωρινής διαταγής. </w:t>
      </w:r>
    </w:p>
    <w:p w14:paraId="0000001B" w14:textId="77777777" w:rsidR="0056664A" w:rsidRDefault="00397AA1">
      <w:pPr>
        <w:numPr>
          <w:ilvl w:val="0"/>
          <w:numId w:val="1"/>
        </w:numPr>
        <w:pBdr>
          <w:top w:val="nil"/>
          <w:left w:val="nil"/>
          <w:bottom w:val="nil"/>
          <w:right w:val="nil"/>
          <w:between w:val="nil"/>
        </w:pBdr>
        <w:tabs>
          <w:tab w:val="left" w:pos="284"/>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Κατάθεση και συζήτηση ανακοπών του άρθρου 954 § 4 ΚΠολΔ και αιτήσεων του άρθρου 1000 ΚΠολΔ, αν αφορούν πλειστηριασμούς, η διενέργεια των οποίων δεν έχει ανασταλεί. Το κλείσιμο των φακέλων των υποθέσεων αυτών θα γίνεται κατά τα οριζόμενα από τον Δικαστή, πο</w:t>
      </w:r>
      <w:r>
        <w:rPr>
          <w:rFonts w:ascii="Arial" w:eastAsia="Arial" w:hAnsi="Arial" w:cs="Arial"/>
          <w:color w:val="000000"/>
          <w:sz w:val="24"/>
          <w:szCs w:val="24"/>
        </w:rPr>
        <w:t>υ θα δικάσει την υπόθεση.</w:t>
      </w:r>
    </w:p>
    <w:p w14:paraId="0000001C" w14:textId="77777777" w:rsidR="0056664A" w:rsidRDefault="00397AA1">
      <w:pPr>
        <w:numPr>
          <w:ilvl w:val="0"/>
          <w:numId w:val="1"/>
        </w:numPr>
        <w:pBdr>
          <w:top w:val="nil"/>
          <w:left w:val="nil"/>
          <w:bottom w:val="nil"/>
          <w:right w:val="nil"/>
          <w:between w:val="nil"/>
        </w:pBdr>
        <w:tabs>
          <w:tab w:val="left" w:pos="284"/>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Κατάθεση και συζήτηση αιτήσεων ακούσιας νοσηλείας.</w:t>
      </w:r>
    </w:p>
    <w:p w14:paraId="0000001D" w14:textId="77777777" w:rsidR="0056664A" w:rsidRDefault="00397AA1">
      <w:pPr>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Κατάθεση και συζήτηση αιτήσεων, που αφορούν άλλες υποθέσεις της εκουσίας δικαιοδοσίας, εφόσον περιέχουν αίτημα για χορήγηση ή ανάκληση προσωρινής διαταγής ή έχουν κατεπείγοντα χαρ</w:t>
      </w:r>
      <w:r>
        <w:rPr>
          <w:rFonts w:ascii="Arial" w:eastAsia="Arial" w:hAnsi="Arial" w:cs="Arial"/>
          <w:color w:val="000000"/>
          <w:sz w:val="24"/>
          <w:szCs w:val="24"/>
        </w:rPr>
        <w:t>ακτήρα κατά την κρίση του Προέδρου Υπηρεσίας.</w:t>
      </w:r>
    </w:p>
    <w:p w14:paraId="0000001E" w14:textId="77777777" w:rsidR="0056664A" w:rsidRDefault="00397AA1">
      <w:pPr>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Κατάθεση και συζήτηση αιτήσεων για χορήγηση νομικής βοήθειας, μόνον αν αφορούν σε κατεπείγουσες υποθέσεις, που εξαιρούνται από την  αναστολή της λειτουργίας των δικαστικών υπηρεσιών, μετά από έγκριση του Προέδρ</w:t>
      </w:r>
      <w:r>
        <w:rPr>
          <w:rFonts w:ascii="Arial" w:eastAsia="Arial" w:hAnsi="Arial" w:cs="Arial"/>
          <w:color w:val="000000"/>
          <w:sz w:val="24"/>
          <w:szCs w:val="24"/>
        </w:rPr>
        <w:t xml:space="preserve">ου Υπηρεσίας. </w:t>
      </w:r>
    </w:p>
    <w:p w14:paraId="0000001F" w14:textId="77777777" w:rsidR="0056664A" w:rsidRDefault="00397AA1">
      <w:pPr>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lastRenderedPageBreak/>
        <w:t>Κατάθεση αιτήσεων για χορήγηση πιστοποιητικών και παραλαβή αυτών εντός του ευλόγου κατά περίπτωση χρόνου, μόνον αν αφορούν σε κατεπείγουσες υποθέσεις, για τις οποίες απαιτείται η κατάθεση των δικαιολογητικών εντός του χρόνου αναστολής των ερ</w:t>
      </w:r>
      <w:r>
        <w:rPr>
          <w:rFonts w:ascii="Arial" w:eastAsia="Arial" w:hAnsi="Arial" w:cs="Arial"/>
          <w:color w:val="000000"/>
          <w:sz w:val="24"/>
          <w:szCs w:val="24"/>
        </w:rPr>
        <w:t xml:space="preserve">γασιών των δικαστηρίων, επειδή δεν έχει ανασταλεί ή παραταθεί η σχετική προθεσμία καθ’ οιονδήποτε τρόπο, πράγμα που θα κρίνεται από τον εκάστοτε Πρόεδρο Υπηρεσίας. </w:t>
      </w:r>
    </w:p>
    <w:p w14:paraId="00000020" w14:textId="77777777" w:rsidR="0056664A" w:rsidRDefault="00397AA1">
      <w:pPr>
        <w:numPr>
          <w:ilvl w:val="0"/>
          <w:numId w:val="1"/>
        </w:numPr>
        <w:pBdr>
          <w:top w:val="nil"/>
          <w:left w:val="nil"/>
          <w:bottom w:val="nil"/>
          <w:right w:val="nil"/>
          <w:between w:val="nil"/>
        </w:pBdr>
        <w:tabs>
          <w:tab w:val="left" w:pos="709"/>
          <w:tab w:val="left" w:pos="851"/>
        </w:tabs>
        <w:spacing w:after="0" w:line="360" w:lineRule="auto"/>
        <w:ind w:left="709" w:hanging="425"/>
        <w:jc w:val="both"/>
        <w:rPr>
          <w:rFonts w:ascii="Arial" w:eastAsia="Arial" w:hAnsi="Arial" w:cs="Arial"/>
          <w:color w:val="000000"/>
          <w:sz w:val="24"/>
          <w:szCs w:val="24"/>
        </w:rPr>
      </w:pPr>
      <w:r>
        <w:rPr>
          <w:rFonts w:ascii="Arial" w:eastAsia="Arial" w:hAnsi="Arial" w:cs="Arial"/>
          <w:color w:val="000000"/>
          <w:sz w:val="24"/>
          <w:szCs w:val="24"/>
        </w:rPr>
        <w:t>Οι διασκέψεις και η διεκπεραίωση οποιασδήποτε ενέργειας, που αφορά τη λειτουργία των δικαστ</w:t>
      </w:r>
      <w:r>
        <w:rPr>
          <w:rFonts w:ascii="Arial" w:eastAsia="Arial" w:hAnsi="Arial" w:cs="Arial"/>
          <w:color w:val="000000"/>
          <w:sz w:val="24"/>
          <w:szCs w:val="24"/>
        </w:rPr>
        <w:t xml:space="preserve">ικών υπηρεσιών, μπορούν να γίνονται, εφόσον είναι εφικτό, εξ αποστάσεως με τη χρήση τεχνολογικών μέσων.   </w:t>
      </w:r>
    </w:p>
    <w:p w14:paraId="00000021" w14:textId="77777777" w:rsidR="0056664A" w:rsidRDefault="00397AA1">
      <w:pPr>
        <w:spacing w:after="0" w:line="360" w:lineRule="auto"/>
        <w:ind w:right="-58" w:firstLine="709"/>
        <w:jc w:val="both"/>
        <w:rPr>
          <w:rFonts w:ascii="Arial" w:eastAsia="Arial" w:hAnsi="Arial" w:cs="Arial"/>
          <w:sz w:val="24"/>
          <w:szCs w:val="24"/>
        </w:rPr>
      </w:pPr>
      <w:r>
        <w:rPr>
          <w:rFonts w:ascii="Arial" w:eastAsia="Arial" w:hAnsi="Arial" w:cs="Arial"/>
          <w:sz w:val="24"/>
          <w:szCs w:val="24"/>
        </w:rPr>
        <w:t>Τέλος, οποιοδήποτε άλλο θέμα κατεπείγοντος χαρακτήρα προκύψει θα κρίνεται από την Πρόεδρο Πρωτοδικών ή τον νόμιμο αναπληρωτή της.</w:t>
      </w:r>
    </w:p>
    <w:p w14:paraId="00000022" w14:textId="77777777" w:rsidR="0056664A" w:rsidRDefault="00397AA1">
      <w:pPr>
        <w:spacing w:after="0" w:line="360" w:lineRule="auto"/>
        <w:ind w:right="-58" w:firstLine="709"/>
        <w:jc w:val="both"/>
        <w:rPr>
          <w:rFonts w:ascii="Arial" w:eastAsia="Arial" w:hAnsi="Arial" w:cs="Arial"/>
          <w:sz w:val="24"/>
          <w:szCs w:val="24"/>
        </w:rPr>
      </w:pPr>
      <w:r>
        <w:rPr>
          <w:rFonts w:ascii="Arial" w:eastAsia="Arial" w:hAnsi="Arial" w:cs="Arial"/>
          <w:sz w:val="24"/>
          <w:szCs w:val="24"/>
        </w:rPr>
        <w:t>Η παρούσα να τοιχοκ</w:t>
      </w:r>
      <w:r>
        <w:rPr>
          <w:rFonts w:ascii="Arial" w:eastAsia="Arial" w:hAnsi="Arial" w:cs="Arial"/>
          <w:sz w:val="24"/>
          <w:szCs w:val="24"/>
        </w:rPr>
        <w:t>ολληθεί στον πίνακα ανακοινώσεων του Πρωτοδικείου Τριπόλεως και να κοινοποιηθεί στον Εισαγγελέα Πρωτοδικών Τριπόλεως και τον Πρόεδρο του Δικηγορικού Συλλόγου Τριπόλεως.</w:t>
      </w:r>
    </w:p>
    <w:p w14:paraId="00000023" w14:textId="77777777" w:rsidR="0056664A" w:rsidRDefault="00397AA1">
      <w:pPr>
        <w:spacing w:after="0" w:line="360" w:lineRule="auto"/>
        <w:ind w:right="-58" w:firstLine="709"/>
        <w:jc w:val="center"/>
        <w:rPr>
          <w:rFonts w:ascii="Arial" w:eastAsia="Arial" w:hAnsi="Arial" w:cs="Arial"/>
          <w:b/>
          <w:sz w:val="24"/>
          <w:szCs w:val="24"/>
        </w:rPr>
      </w:pPr>
      <w:r>
        <w:rPr>
          <w:rFonts w:ascii="Arial" w:eastAsia="Arial" w:hAnsi="Arial" w:cs="Arial"/>
          <w:b/>
          <w:sz w:val="24"/>
          <w:szCs w:val="24"/>
        </w:rPr>
        <w:t>Τρίπολη, 28 Μαρτίου 2020</w:t>
      </w:r>
    </w:p>
    <w:p w14:paraId="00000024" w14:textId="77777777" w:rsidR="0056664A" w:rsidRDefault="00397AA1">
      <w:pPr>
        <w:tabs>
          <w:tab w:val="left" w:pos="360"/>
        </w:tabs>
        <w:spacing w:after="0" w:line="360" w:lineRule="auto"/>
        <w:ind w:right="-483"/>
        <w:jc w:val="center"/>
        <w:rPr>
          <w:rFonts w:ascii="Arial" w:eastAsia="Arial" w:hAnsi="Arial" w:cs="Arial"/>
          <w:b/>
          <w:sz w:val="24"/>
          <w:szCs w:val="24"/>
        </w:rPr>
      </w:pPr>
      <w:r>
        <w:rPr>
          <w:rFonts w:ascii="Arial" w:eastAsia="Arial" w:hAnsi="Arial" w:cs="Arial"/>
          <w:b/>
          <w:sz w:val="24"/>
          <w:szCs w:val="24"/>
        </w:rPr>
        <w:t xml:space="preserve">Η Διευθύνουσα το Πρωτοδικείο Τριπόλεως </w:t>
      </w:r>
    </w:p>
    <w:p w14:paraId="00000025" w14:textId="77777777" w:rsidR="0056664A" w:rsidRDefault="0056664A">
      <w:pPr>
        <w:tabs>
          <w:tab w:val="left" w:pos="360"/>
        </w:tabs>
        <w:spacing w:after="0" w:line="360" w:lineRule="auto"/>
        <w:ind w:right="-483"/>
        <w:jc w:val="center"/>
        <w:rPr>
          <w:rFonts w:ascii="Arial" w:eastAsia="Arial" w:hAnsi="Arial" w:cs="Arial"/>
          <w:b/>
          <w:sz w:val="24"/>
          <w:szCs w:val="24"/>
        </w:rPr>
      </w:pPr>
    </w:p>
    <w:p w14:paraId="00000026" w14:textId="77777777" w:rsidR="0056664A" w:rsidRDefault="0056664A">
      <w:pPr>
        <w:tabs>
          <w:tab w:val="left" w:pos="360"/>
        </w:tabs>
        <w:spacing w:after="0" w:line="360" w:lineRule="auto"/>
        <w:ind w:right="-483"/>
        <w:jc w:val="center"/>
        <w:rPr>
          <w:rFonts w:ascii="Arial" w:eastAsia="Arial" w:hAnsi="Arial" w:cs="Arial"/>
          <w:b/>
          <w:sz w:val="24"/>
          <w:szCs w:val="24"/>
        </w:rPr>
      </w:pPr>
    </w:p>
    <w:p w14:paraId="00000027" w14:textId="77777777" w:rsidR="0056664A" w:rsidRDefault="00397AA1">
      <w:pPr>
        <w:tabs>
          <w:tab w:val="left" w:pos="360"/>
        </w:tabs>
        <w:spacing w:after="0" w:line="360" w:lineRule="auto"/>
        <w:ind w:right="-483"/>
        <w:jc w:val="center"/>
        <w:rPr>
          <w:rFonts w:ascii="Arial" w:eastAsia="Arial" w:hAnsi="Arial" w:cs="Arial"/>
          <w:b/>
          <w:sz w:val="24"/>
          <w:szCs w:val="24"/>
        </w:rPr>
      </w:pPr>
      <w:r>
        <w:rPr>
          <w:rFonts w:ascii="Arial" w:eastAsia="Arial" w:hAnsi="Arial" w:cs="Arial"/>
          <w:b/>
          <w:sz w:val="24"/>
          <w:szCs w:val="24"/>
        </w:rPr>
        <w:t>Παρασκευή Μπουρέλου</w:t>
      </w:r>
    </w:p>
    <w:p w14:paraId="00000028" w14:textId="77777777" w:rsidR="0056664A" w:rsidRDefault="00397AA1">
      <w:pPr>
        <w:tabs>
          <w:tab w:val="left" w:pos="360"/>
        </w:tabs>
        <w:spacing w:after="0" w:line="360" w:lineRule="auto"/>
        <w:ind w:right="-483"/>
        <w:jc w:val="center"/>
        <w:rPr>
          <w:rFonts w:ascii="Arial" w:eastAsia="Arial" w:hAnsi="Arial" w:cs="Arial"/>
          <w:b/>
          <w:sz w:val="24"/>
          <w:szCs w:val="24"/>
        </w:rPr>
      </w:pPr>
      <w:r>
        <w:rPr>
          <w:rFonts w:ascii="Arial" w:eastAsia="Arial" w:hAnsi="Arial" w:cs="Arial"/>
          <w:b/>
          <w:sz w:val="24"/>
          <w:szCs w:val="24"/>
        </w:rPr>
        <w:t>Πρόεδρος Πρωτοδικών</w:t>
      </w:r>
    </w:p>
    <w:p w14:paraId="00000029" w14:textId="77777777" w:rsidR="0056664A" w:rsidRDefault="0056664A">
      <w:pPr>
        <w:spacing w:after="0" w:line="360" w:lineRule="auto"/>
        <w:jc w:val="center"/>
        <w:rPr>
          <w:rFonts w:ascii="Arial" w:eastAsia="Arial" w:hAnsi="Arial" w:cs="Arial"/>
          <w:sz w:val="24"/>
          <w:szCs w:val="24"/>
        </w:rPr>
      </w:pPr>
    </w:p>
    <w:p w14:paraId="0000002A" w14:textId="77777777" w:rsidR="0056664A" w:rsidRDefault="0056664A">
      <w:pPr>
        <w:spacing w:after="0" w:line="360" w:lineRule="auto"/>
        <w:jc w:val="center"/>
        <w:rPr>
          <w:rFonts w:ascii="Arial" w:eastAsia="Arial" w:hAnsi="Arial" w:cs="Arial"/>
          <w:sz w:val="24"/>
          <w:szCs w:val="24"/>
        </w:rPr>
      </w:pPr>
    </w:p>
    <w:sectPr w:rsidR="0056664A">
      <w:footerReference w:type="even" r:id="rId9"/>
      <w:footerReference w:type="default" r:id="rId10"/>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11DD" w14:textId="77777777" w:rsidR="00000000" w:rsidRDefault="00397AA1">
      <w:pPr>
        <w:spacing w:after="0" w:line="240" w:lineRule="auto"/>
      </w:pPr>
      <w:r>
        <w:separator/>
      </w:r>
    </w:p>
  </w:endnote>
  <w:endnote w:type="continuationSeparator" w:id="0">
    <w:p w14:paraId="0FAC0F09" w14:textId="77777777" w:rsidR="00000000" w:rsidRDefault="0039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56664A" w:rsidRDefault="00397AA1">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00000030" w14:textId="77777777" w:rsidR="0056664A" w:rsidRDefault="0056664A">
    <w:pPr>
      <w:pBdr>
        <w:top w:val="nil"/>
        <w:left w:val="nil"/>
        <w:bottom w:val="nil"/>
        <w:right w:val="nil"/>
        <w:between w:val="nil"/>
      </w:pBdr>
      <w:tabs>
        <w:tab w:val="center" w:pos="4153"/>
        <w:tab w:val="right" w:pos="8306"/>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0F536B88" w:rsidR="0056664A" w:rsidRDefault="00397AA1">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2C" w14:textId="77777777" w:rsidR="0056664A" w:rsidRDefault="00397AA1">
    <w:pPr>
      <w:tabs>
        <w:tab w:val="left" w:pos="360"/>
      </w:tabs>
      <w:ind w:right="360" w:firstLine="720"/>
      <w:jc w:val="both"/>
    </w:pPr>
    <w:r>
      <w:tab/>
    </w:r>
    <w:r>
      <w:tab/>
    </w:r>
    <w:r>
      <w:tab/>
    </w:r>
    <w:r>
      <w:tab/>
    </w:r>
    <w:r>
      <w:tab/>
    </w:r>
    <w:r>
      <w:tab/>
    </w:r>
    <w:r>
      <w:tab/>
    </w:r>
    <w:r>
      <w:tab/>
    </w:r>
    <w:r>
      <w:tab/>
      <w:t xml:space="preserve">       </w:t>
    </w:r>
    <w:r>
      <w:t>Σελ.</w:t>
    </w:r>
  </w:p>
  <w:p w14:paraId="0000002D" w14:textId="77777777" w:rsidR="0056664A" w:rsidRDefault="0056664A">
    <w:pPr>
      <w:tabs>
        <w:tab w:val="left" w:pos="360"/>
      </w:tabs>
      <w:ind w:right="-483" w:firstLine="720"/>
      <w:jc w:val="both"/>
    </w:pPr>
  </w:p>
  <w:p w14:paraId="0000002E" w14:textId="77777777" w:rsidR="0056664A" w:rsidRDefault="0056664A">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8DBC" w14:textId="77777777" w:rsidR="00000000" w:rsidRDefault="00397AA1">
      <w:pPr>
        <w:spacing w:after="0" w:line="240" w:lineRule="auto"/>
      </w:pPr>
      <w:r>
        <w:separator/>
      </w:r>
    </w:p>
  </w:footnote>
  <w:footnote w:type="continuationSeparator" w:id="0">
    <w:p w14:paraId="4BB1832C" w14:textId="77777777" w:rsidR="00000000" w:rsidRDefault="00397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44CD"/>
    <w:multiLevelType w:val="multilevel"/>
    <w:tmpl w:val="FFFFFFFF"/>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4A"/>
    <w:rsid w:val="00397AA1"/>
    <w:rsid w:val="0056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288576-01A0-1E43-9E44-1511C42C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2020-03-31T13:39:00Z</dcterms:created>
  <dcterms:modified xsi:type="dcterms:W3CDTF">2020-03-31T13:39:00Z</dcterms:modified>
</cp:coreProperties>
</file>